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29CACA" w14:textId="77777777" w:rsidR="00EB73BD" w:rsidRPr="00EB73BD" w:rsidRDefault="00EB73BD" w:rsidP="00EB73BD">
      <w:pPr>
        <w:spacing w:after="0" w:line="240" w:lineRule="auto"/>
        <w:rPr>
          <w:rFonts w:ascii="Times New Roman" w:eastAsia="Times New Roman" w:hAnsi="Times New Roman" w:cs="Times New Roman"/>
          <w:sz w:val="24"/>
          <w:szCs w:val="24"/>
          <w:lang w:eastAsia="en-GB"/>
        </w:rPr>
      </w:pPr>
      <w:r w:rsidRPr="00EB73BD">
        <w:rPr>
          <w:rFonts w:ascii="Times New Roman" w:eastAsia="Times New Roman" w:hAnsi="Times New Roman" w:cs="Times New Roman"/>
          <w:sz w:val="24"/>
          <w:szCs w:val="24"/>
          <w:lang w:eastAsia="en-GB"/>
        </w:rPr>
        <w:pict w14:anchorId="5138CD53">
          <v:rect id="_x0000_i1025" style="width:193.8pt;height:0" o:hrpct="0" o:hralign="center" o:hrstd="t" o:hrnoshade="t" o:hr="t" stroked="f"/>
        </w:pict>
      </w:r>
    </w:p>
    <w:p w14:paraId="5D554E7E" w14:textId="77777777" w:rsidR="00EB73BD" w:rsidRPr="00EB73BD" w:rsidRDefault="00EB73BD" w:rsidP="00EB73BD">
      <w:pPr>
        <w:numPr>
          <w:ilvl w:val="0"/>
          <w:numId w:val="1"/>
        </w:numPr>
        <w:shd w:val="clear" w:color="auto" w:fill="05315F"/>
        <w:spacing w:before="100" w:beforeAutospacing="1" w:after="100" w:afterAutospacing="1" w:line="240" w:lineRule="auto"/>
        <w:ind w:right="328"/>
        <w:outlineLvl w:val="4"/>
        <w:rPr>
          <w:rFonts w:ascii="Segoe UI" w:eastAsia="Times New Roman" w:hAnsi="Segoe UI" w:cs="Segoe UI"/>
          <w:b/>
          <w:bCs/>
          <w:color w:val="FFFFFF"/>
          <w:sz w:val="20"/>
          <w:szCs w:val="20"/>
          <w:lang w:eastAsia="en-GB"/>
        </w:rPr>
      </w:pPr>
      <w:r w:rsidRPr="00EB73BD">
        <w:rPr>
          <w:rFonts w:ascii="Segoe UI" w:eastAsia="Times New Roman" w:hAnsi="Segoe UI" w:cs="Segoe UI"/>
          <w:b/>
          <w:bCs/>
          <w:color w:val="FFFFFF"/>
          <w:sz w:val="20"/>
          <w:szCs w:val="20"/>
          <w:lang w:eastAsia="en-GB"/>
        </w:rPr>
        <w:t>Wraith Troubleshooting</w:t>
      </w:r>
    </w:p>
    <w:p w14:paraId="2CB130EF" w14:textId="77777777" w:rsidR="00EB73BD" w:rsidRPr="00EB73BD" w:rsidRDefault="00EB73BD" w:rsidP="00EB73BD">
      <w:pPr>
        <w:shd w:val="clear" w:color="auto" w:fill="05315F"/>
        <w:spacing w:before="100" w:beforeAutospacing="1" w:after="100" w:afterAutospacing="1" w:line="240" w:lineRule="auto"/>
        <w:ind w:left="720" w:right="328"/>
        <w:rPr>
          <w:rFonts w:ascii="Times" w:eastAsia="Times New Roman" w:hAnsi="Times" w:cs="Times"/>
          <w:color w:val="FFFFFF"/>
          <w:sz w:val="32"/>
          <w:szCs w:val="32"/>
          <w:lang w:eastAsia="en-GB"/>
        </w:rPr>
      </w:pPr>
      <w:r w:rsidRPr="00EB73BD">
        <w:rPr>
          <w:rFonts w:ascii="Times" w:eastAsia="Times New Roman" w:hAnsi="Times" w:cs="Times"/>
          <w:b/>
          <w:bCs/>
          <w:color w:val="FFFFFF"/>
          <w:sz w:val="32"/>
          <w:szCs w:val="32"/>
          <w:lang w:eastAsia="en-GB"/>
        </w:rPr>
        <w:t>I’m having problems unlocking my Wraith</w:t>
      </w:r>
    </w:p>
    <w:p w14:paraId="24AF0FA7" w14:textId="77777777" w:rsidR="00EB73BD" w:rsidRPr="00EB73BD" w:rsidRDefault="00EB73BD" w:rsidP="00EB73BD">
      <w:pPr>
        <w:shd w:val="clear" w:color="auto" w:fill="05315F"/>
        <w:spacing w:before="100" w:beforeAutospacing="1" w:after="100" w:afterAutospacing="1" w:line="240" w:lineRule="auto"/>
        <w:ind w:left="720" w:right="328"/>
        <w:rPr>
          <w:rFonts w:ascii="Times" w:eastAsia="Times New Roman" w:hAnsi="Times" w:cs="Times"/>
          <w:color w:val="FFFFFF"/>
          <w:sz w:val="32"/>
          <w:szCs w:val="32"/>
          <w:lang w:eastAsia="en-GB"/>
        </w:rPr>
      </w:pPr>
      <w:r w:rsidRPr="00EB73BD">
        <w:rPr>
          <w:rFonts w:ascii="Times" w:eastAsia="Times New Roman" w:hAnsi="Times" w:cs="Times"/>
          <w:color w:val="FFFFFF"/>
          <w:sz w:val="32"/>
          <w:szCs w:val="32"/>
          <w:lang w:eastAsia="en-GB"/>
        </w:rPr>
        <w:t>To unlock the Wraith, insert the key and turn 150 degrees (a little under half a turn) clockwise. You can then pull the Wraith firmly from the wheel.</w:t>
      </w:r>
    </w:p>
    <w:p w14:paraId="6AF83070" w14:textId="77777777" w:rsidR="00EB73BD" w:rsidRPr="00EB73BD" w:rsidRDefault="00EB73BD" w:rsidP="00EB73BD">
      <w:pPr>
        <w:shd w:val="clear" w:color="auto" w:fill="05315F"/>
        <w:spacing w:before="100" w:beforeAutospacing="1" w:after="100" w:afterAutospacing="1" w:line="240" w:lineRule="auto"/>
        <w:ind w:left="720" w:right="328"/>
        <w:rPr>
          <w:rFonts w:ascii="Times" w:eastAsia="Times New Roman" w:hAnsi="Times" w:cs="Times"/>
          <w:color w:val="FFFFFF"/>
          <w:sz w:val="32"/>
          <w:szCs w:val="32"/>
          <w:lang w:eastAsia="en-GB"/>
        </w:rPr>
      </w:pPr>
      <w:r w:rsidRPr="00EB73BD">
        <w:rPr>
          <w:rFonts w:ascii="Times" w:eastAsia="Times New Roman" w:hAnsi="Times" w:cs="Times"/>
          <w:color w:val="FFFFFF"/>
          <w:sz w:val="32"/>
          <w:szCs w:val="32"/>
          <w:lang w:eastAsia="en-GB"/>
        </w:rPr>
        <w:t>When trying to unlock your Wraith, if you find that the key will only turn 90 degrees or less (quarter turn) clockwise, then there are a few simple steps to solve the problem.</w:t>
      </w:r>
    </w:p>
    <w:p w14:paraId="4E67306C" w14:textId="77777777" w:rsidR="00EB73BD" w:rsidRPr="00EB73BD" w:rsidRDefault="00EB73BD" w:rsidP="00EB73BD">
      <w:pPr>
        <w:shd w:val="clear" w:color="auto" w:fill="05315F"/>
        <w:spacing w:before="100" w:beforeAutospacing="1" w:after="100" w:afterAutospacing="1" w:line="240" w:lineRule="auto"/>
        <w:ind w:left="720" w:right="328"/>
        <w:rPr>
          <w:rFonts w:ascii="Times" w:eastAsia="Times New Roman" w:hAnsi="Times" w:cs="Times"/>
          <w:color w:val="FFFFFF"/>
          <w:sz w:val="32"/>
          <w:szCs w:val="32"/>
          <w:lang w:eastAsia="en-GB"/>
        </w:rPr>
      </w:pPr>
      <w:r w:rsidRPr="00EB73BD">
        <w:rPr>
          <w:rFonts w:ascii="Times" w:eastAsia="Times New Roman" w:hAnsi="Times" w:cs="Times"/>
          <w:color w:val="FFFFFF"/>
          <w:sz w:val="32"/>
          <w:szCs w:val="32"/>
          <w:lang w:eastAsia="en-GB"/>
        </w:rPr>
        <w:t>The first 90 degrees of the key turn is the alignment of the lock mechanism. The remainder of the turn rotates the inner lock barrel and unlocks the product.</w:t>
      </w:r>
    </w:p>
    <w:p w14:paraId="67B98343" w14:textId="77777777" w:rsidR="00EB73BD" w:rsidRPr="00EB73BD" w:rsidRDefault="00EB73BD" w:rsidP="00EB73BD">
      <w:pPr>
        <w:shd w:val="clear" w:color="auto" w:fill="05315F"/>
        <w:spacing w:before="100" w:beforeAutospacing="1" w:after="100" w:afterAutospacing="1" w:line="240" w:lineRule="auto"/>
        <w:ind w:left="720" w:right="328"/>
        <w:rPr>
          <w:rFonts w:ascii="Times" w:eastAsia="Times New Roman" w:hAnsi="Times" w:cs="Times"/>
          <w:color w:val="FFFFFF"/>
          <w:sz w:val="32"/>
          <w:szCs w:val="32"/>
          <w:lang w:eastAsia="en-GB"/>
        </w:rPr>
      </w:pPr>
      <w:r w:rsidRPr="00EB73BD">
        <w:rPr>
          <w:rFonts w:ascii="Times" w:eastAsia="Times New Roman" w:hAnsi="Times" w:cs="Times"/>
          <w:b/>
          <w:bCs/>
          <w:color w:val="FFFFFF"/>
          <w:sz w:val="32"/>
          <w:szCs w:val="32"/>
          <w:lang w:eastAsia="en-GB"/>
        </w:rPr>
        <w:t>DO NOT FORCE THE KEY.</w:t>
      </w:r>
    </w:p>
    <w:p w14:paraId="52ED8DFC" w14:textId="77777777" w:rsidR="00EB73BD" w:rsidRPr="00EB73BD" w:rsidRDefault="00EB73BD" w:rsidP="00EB73BD">
      <w:pPr>
        <w:shd w:val="clear" w:color="auto" w:fill="05315F"/>
        <w:spacing w:before="100" w:beforeAutospacing="1" w:after="100" w:afterAutospacing="1" w:line="240" w:lineRule="auto"/>
        <w:ind w:left="720" w:right="328"/>
        <w:rPr>
          <w:rFonts w:ascii="Times" w:eastAsia="Times New Roman" w:hAnsi="Times" w:cs="Times"/>
          <w:color w:val="FFFFFF"/>
          <w:sz w:val="32"/>
          <w:szCs w:val="32"/>
          <w:lang w:eastAsia="en-GB"/>
        </w:rPr>
      </w:pPr>
      <w:r w:rsidRPr="00EB73BD">
        <w:rPr>
          <w:rFonts w:ascii="Times" w:eastAsia="Times New Roman" w:hAnsi="Times" w:cs="Times"/>
          <w:color w:val="FFFFFF"/>
          <w:sz w:val="32"/>
          <w:szCs w:val="32"/>
          <w:lang w:eastAsia="en-GB"/>
        </w:rPr>
        <w:t xml:space="preserve">The first thing to check is that you </w:t>
      </w:r>
      <w:proofErr w:type="gramStart"/>
      <w:r w:rsidRPr="00EB73BD">
        <w:rPr>
          <w:rFonts w:ascii="Times" w:eastAsia="Times New Roman" w:hAnsi="Times" w:cs="Times"/>
          <w:color w:val="FFFFFF"/>
          <w:sz w:val="32"/>
          <w:szCs w:val="32"/>
          <w:lang w:eastAsia="en-GB"/>
        </w:rPr>
        <w:t>definitely have</w:t>
      </w:r>
      <w:proofErr w:type="gramEnd"/>
      <w:r w:rsidRPr="00EB73BD">
        <w:rPr>
          <w:rFonts w:ascii="Times" w:eastAsia="Times New Roman" w:hAnsi="Times" w:cs="Times"/>
          <w:color w:val="FFFFFF"/>
          <w:sz w:val="32"/>
          <w:szCs w:val="32"/>
          <w:lang w:eastAsia="en-GB"/>
        </w:rPr>
        <w:t xml:space="preserve"> the correct key, and that it is not mixed up with an alternative product. The Wraith key is a steel shaft, with a black plastic handle. One side will say ‘Milenco’, and the other will have your unique key code, made up of a letter followed by 4 numbers. Please note that some other Milenco products also have the same key design.</w:t>
      </w:r>
    </w:p>
    <w:p w14:paraId="7E6CE4EB" w14:textId="77777777" w:rsidR="00EB73BD" w:rsidRPr="00EB73BD" w:rsidRDefault="00EB73BD" w:rsidP="00EB73BD">
      <w:pPr>
        <w:shd w:val="clear" w:color="auto" w:fill="05315F"/>
        <w:spacing w:before="100" w:beforeAutospacing="1" w:after="100" w:afterAutospacing="1" w:line="240" w:lineRule="auto"/>
        <w:ind w:left="720" w:right="328"/>
        <w:rPr>
          <w:rFonts w:ascii="Times" w:eastAsia="Times New Roman" w:hAnsi="Times" w:cs="Times"/>
          <w:color w:val="FFFFFF"/>
          <w:sz w:val="32"/>
          <w:szCs w:val="32"/>
          <w:lang w:eastAsia="en-GB"/>
        </w:rPr>
      </w:pPr>
      <w:r w:rsidRPr="00EB73BD">
        <w:rPr>
          <w:rFonts w:ascii="Times" w:eastAsia="Times New Roman" w:hAnsi="Times" w:cs="Times"/>
          <w:color w:val="FFFFFF"/>
          <w:sz w:val="32"/>
          <w:szCs w:val="32"/>
          <w:lang w:eastAsia="en-GB"/>
        </w:rPr>
        <w:t xml:space="preserve">If you are confident that you have the correct key, the next thing to ensure is that the Wraith is not trapped in position. You should be able to rotate the product up and down slightly. If you cannot do this, it is likely that the caravan/motorhome has moved and applied a load to the lock. It is then designed not to release in order to maximise security. Return the caravan/motorhome to the position it was in when the Wraith was fitted. This may mean rolling forwards/backwards </w:t>
      </w:r>
      <w:proofErr w:type="gramStart"/>
      <w:r w:rsidRPr="00EB73BD">
        <w:rPr>
          <w:rFonts w:ascii="Times" w:eastAsia="Times New Roman" w:hAnsi="Times" w:cs="Times"/>
          <w:color w:val="FFFFFF"/>
          <w:sz w:val="32"/>
          <w:szCs w:val="32"/>
          <w:lang w:eastAsia="en-GB"/>
        </w:rPr>
        <w:t>slightly, or</w:t>
      </w:r>
      <w:proofErr w:type="gramEnd"/>
      <w:r w:rsidRPr="00EB73BD">
        <w:rPr>
          <w:rFonts w:ascii="Times" w:eastAsia="Times New Roman" w:hAnsi="Times" w:cs="Times"/>
          <w:color w:val="FFFFFF"/>
          <w:sz w:val="32"/>
          <w:szCs w:val="32"/>
          <w:lang w:eastAsia="en-GB"/>
        </w:rPr>
        <w:t xml:space="preserve"> raising/lowering steadies. When the Wraith can be rotated, try again turning the key 150 degrees clockwise, and pulling firmly from the wheel.</w:t>
      </w:r>
    </w:p>
    <w:p w14:paraId="32970C8C" w14:textId="77777777" w:rsidR="00EB73BD" w:rsidRPr="00EB73BD" w:rsidRDefault="00EB73BD" w:rsidP="00EB73BD">
      <w:pPr>
        <w:shd w:val="clear" w:color="auto" w:fill="05315F"/>
        <w:spacing w:before="100" w:beforeAutospacing="1" w:after="100" w:afterAutospacing="1" w:line="240" w:lineRule="auto"/>
        <w:ind w:left="720" w:right="328"/>
        <w:rPr>
          <w:rFonts w:ascii="Times" w:eastAsia="Times New Roman" w:hAnsi="Times" w:cs="Times"/>
          <w:color w:val="FFFFFF"/>
          <w:sz w:val="32"/>
          <w:szCs w:val="32"/>
          <w:lang w:eastAsia="en-GB"/>
        </w:rPr>
      </w:pPr>
      <w:r w:rsidRPr="00EB73BD">
        <w:rPr>
          <w:rFonts w:ascii="Times" w:eastAsia="Times New Roman" w:hAnsi="Times" w:cs="Times"/>
          <w:color w:val="FFFFFF"/>
          <w:sz w:val="32"/>
          <w:szCs w:val="32"/>
          <w:lang w:eastAsia="en-GB"/>
        </w:rPr>
        <w:lastRenderedPageBreak/>
        <w:t xml:space="preserve">If the key will still only turn 90 degrees, then the key may not be fully inserted. There should be 8mm of the key shaft showing, between the face of the lock and the handle of the key. If there’s more than this, then the key is not engaging with </w:t>
      </w:r>
      <w:proofErr w:type="gramStart"/>
      <w:r w:rsidRPr="00EB73BD">
        <w:rPr>
          <w:rFonts w:ascii="Times" w:eastAsia="Times New Roman" w:hAnsi="Times" w:cs="Times"/>
          <w:color w:val="FFFFFF"/>
          <w:sz w:val="32"/>
          <w:szCs w:val="32"/>
          <w:lang w:eastAsia="en-GB"/>
        </w:rPr>
        <w:t>all of</w:t>
      </w:r>
      <w:proofErr w:type="gramEnd"/>
      <w:r w:rsidRPr="00EB73BD">
        <w:rPr>
          <w:rFonts w:ascii="Times" w:eastAsia="Times New Roman" w:hAnsi="Times" w:cs="Times"/>
          <w:color w:val="FFFFFF"/>
          <w:sz w:val="32"/>
          <w:szCs w:val="32"/>
          <w:lang w:eastAsia="en-GB"/>
        </w:rPr>
        <w:t xml:space="preserve"> the internal lock wafers. Turn the key clockwise as far as possible, then whilst gently pushing forwards, slowly turn the key anti-clockwise. Repeat this process a few times, with the aim being to line the key up with all the lock wafers, so that the key pushes a little further into the lock.</w:t>
      </w:r>
    </w:p>
    <w:p w14:paraId="67C93664" w14:textId="77777777" w:rsidR="00EB73BD" w:rsidRPr="00EB73BD" w:rsidRDefault="00EB73BD" w:rsidP="00EB73BD">
      <w:pPr>
        <w:shd w:val="clear" w:color="auto" w:fill="05315F"/>
        <w:spacing w:before="100" w:beforeAutospacing="1" w:after="100" w:afterAutospacing="1" w:line="240" w:lineRule="auto"/>
        <w:ind w:left="720" w:right="328"/>
        <w:rPr>
          <w:rFonts w:ascii="Times" w:eastAsia="Times New Roman" w:hAnsi="Times" w:cs="Times"/>
          <w:color w:val="FFFFFF"/>
          <w:sz w:val="32"/>
          <w:szCs w:val="32"/>
          <w:lang w:eastAsia="en-GB"/>
        </w:rPr>
      </w:pPr>
      <w:r w:rsidRPr="00EB73BD">
        <w:rPr>
          <w:rFonts w:ascii="Times" w:eastAsia="Times New Roman" w:hAnsi="Times" w:cs="Times"/>
          <w:color w:val="FFFFFF"/>
          <w:sz w:val="32"/>
          <w:szCs w:val="32"/>
          <w:lang w:eastAsia="en-GB"/>
        </w:rPr>
        <w:t>With the key fully inserted, you should be able to turn 150 degrees clockwise, and pull the Wraith firmly from the wheel. The trick with this product is to be gentle, and to keep the key fully inserted whilst turning to lock the product. Only remove the key when you have turned it fully anti-clockwise. This ensures that the lock is lined-up and ready to be easily unlocked with the key.</w:t>
      </w:r>
    </w:p>
    <w:p w14:paraId="2D388ADF" w14:textId="77777777" w:rsidR="00EB73BD" w:rsidRPr="00EB73BD" w:rsidRDefault="00EB73BD" w:rsidP="00EB73BD">
      <w:pPr>
        <w:shd w:val="clear" w:color="auto" w:fill="05315F"/>
        <w:spacing w:before="100" w:beforeAutospacing="1" w:after="100" w:afterAutospacing="1" w:line="240" w:lineRule="auto"/>
        <w:ind w:left="720" w:right="328"/>
        <w:rPr>
          <w:rFonts w:ascii="Times" w:eastAsia="Times New Roman" w:hAnsi="Times" w:cs="Times"/>
          <w:color w:val="FFFFFF"/>
          <w:sz w:val="32"/>
          <w:szCs w:val="32"/>
          <w:lang w:eastAsia="en-GB"/>
        </w:rPr>
      </w:pPr>
      <w:r w:rsidRPr="00EB73BD">
        <w:rPr>
          <w:rFonts w:ascii="Times" w:eastAsia="Times New Roman" w:hAnsi="Times" w:cs="Times"/>
          <w:color w:val="FFFFFF"/>
          <w:sz w:val="32"/>
          <w:szCs w:val="32"/>
          <w:lang w:eastAsia="en-GB"/>
        </w:rPr>
        <w:t>If you continue to have issues with the Wraith, please contact our technical department, by emailing enquiries@milenco.com or telephoning 01908 220102. Please send necessary photographs/videos to aid the support process.</w:t>
      </w:r>
    </w:p>
    <w:p w14:paraId="6DAF0EF5" w14:textId="77777777" w:rsidR="004C5ABC" w:rsidRDefault="004C5ABC"/>
    <w:sectPr w:rsidR="004C5AB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A4070C"/>
    <w:multiLevelType w:val="multilevel"/>
    <w:tmpl w:val="2C9E2A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8320622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73BD"/>
    <w:rsid w:val="004C5ABC"/>
    <w:rsid w:val="00EB73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2A194762"/>
  <w15:chartTrackingRefBased/>
  <w15:docId w15:val="{467E163B-55F5-4C55-9077-72BA24B497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008521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410</Words>
  <Characters>2341</Characters>
  <Application>Microsoft Office Word</Application>
  <DocSecurity>0</DocSecurity>
  <Lines>19</Lines>
  <Paragraphs>5</Paragraphs>
  <ScaleCrop>false</ScaleCrop>
  <Company/>
  <LinksUpToDate>false</LinksUpToDate>
  <CharactersWithSpaces>2746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Sharon Soley</dc:creator>
  <cp:keywords/>
  <dc:description/>
  <cp:lastModifiedBy>Sharon Soley</cp:lastModifiedBy>
  <cp:revision>1</cp:revision>
  <dcterms:created xsi:type="dcterms:W3CDTF">2022-10-04T11:07:00Z</dcterms:created>
  <dcterms:modified xsi:type="dcterms:W3CDTF">2022-10-04T11:08:00Z</dcterms:modified>
</cp:coreProperties>
</file>